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5A5" w:rsidRPr="001115A5" w:rsidRDefault="00B93EAE" w:rsidP="00175ABB">
      <w:pPr>
        <w:shd w:val="clear" w:color="auto" w:fill="FFFFFF"/>
        <w:spacing w:after="0" w:line="240" w:lineRule="auto"/>
        <w:jc w:val="center"/>
        <w:rPr>
          <w:rFonts w:asciiTheme="majorBidi" w:eastAsia="Times New Roman" w:hAnsiTheme="majorBidi" w:cstheme="majorBidi"/>
          <w:b/>
          <w:bCs/>
          <w:color w:val="000000"/>
          <w:sz w:val="28"/>
          <w:szCs w:val="28"/>
          <w:lang w:val="uk-UA" w:eastAsia="ru-RU"/>
        </w:rPr>
      </w:pPr>
      <w:r w:rsidRPr="001115A5">
        <w:rPr>
          <w:rFonts w:asciiTheme="majorBidi" w:eastAsia="Times New Roman" w:hAnsiTheme="majorBidi" w:cstheme="majorBidi"/>
          <w:b/>
          <w:bCs/>
          <w:color w:val="000000"/>
          <w:sz w:val="28"/>
          <w:szCs w:val="28"/>
          <w:lang w:val="uk-UA" w:eastAsia="ru-RU"/>
        </w:rPr>
        <w:t xml:space="preserve">Критерії оцінювання навчальних досягнень учнів </w:t>
      </w:r>
      <w:r w:rsidR="00175ABB">
        <w:rPr>
          <w:rFonts w:asciiTheme="majorBidi" w:eastAsia="Times New Roman" w:hAnsiTheme="majorBidi" w:cstheme="majorBidi"/>
          <w:b/>
          <w:bCs/>
          <w:color w:val="000000"/>
          <w:sz w:val="28"/>
          <w:szCs w:val="28"/>
          <w:lang w:val="uk-UA" w:eastAsia="ru-RU"/>
        </w:rPr>
        <w:t>10-11 класів</w:t>
      </w:r>
    </w:p>
    <w:p w:rsidR="001115A5" w:rsidRPr="001115A5" w:rsidRDefault="00175ABB" w:rsidP="001115A5">
      <w:pPr>
        <w:shd w:val="clear" w:color="auto" w:fill="FFFFFF"/>
        <w:spacing w:after="0" w:line="240" w:lineRule="auto"/>
        <w:jc w:val="center"/>
        <w:rPr>
          <w:rFonts w:asciiTheme="majorBidi" w:eastAsia="Times New Roman" w:hAnsiTheme="majorBidi" w:cstheme="majorBidi"/>
          <w:b/>
          <w:bCs/>
          <w:color w:val="000000"/>
          <w:sz w:val="28"/>
          <w:szCs w:val="28"/>
          <w:lang w:val="uk-UA" w:eastAsia="ru-RU"/>
        </w:rPr>
      </w:pPr>
      <w:r>
        <w:rPr>
          <w:rFonts w:asciiTheme="majorBidi" w:eastAsia="Times New Roman" w:hAnsiTheme="majorBidi" w:cstheme="majorBidi"/>
          <w:b/>
          <w:bCs/>
          <w:color w:val="000000"/>
          <w:sz w:val="28"/>
          <w:szCs w:val="28"/>
          <w:lang w:val="uk-UA" w:eastAsia="ru-RU"/>
        </w:rPr>
        <w:t>з предмета</w:t>
      </w:r>
      <w:r w:rsidR="00B93EAE" w:rsidRPr="001115A5">
        <w:rPr>
          <w:rFonts w:asciiTheme="majorBidi" w:eastAsia="Times New Roman" w:hAnsiTheme="majorBidi" w:cstheme="majorBidi"/>
          <w:b/>
          <w:bCs/>
          <w:color w:val="000000"/>
          <w:sz w:val="28"/>
          <w:szCs w:val="28"/>
          <w:lang w:val="uk-UA" w:eastAsia="ru-RU"/>
        </w:rPr>
        <w:t xml:space="preserve"> </w:t>
      </w:r>
      <w:r w:rsidR="006773F2">
        <w:rPr>
          <w:rFonts w:asciiTheme="majorBidi" w:eastAsia="Times New Roman" w:hAnsiTheme="majorBidi" w:cstheme="majorBidi"/>
          <w:b/>
          <w:bCs/>
          <w:color w:val="000000"/>
          <w:sz w:val="28"/>
          <w:szCs w:val="28"/>
          <w:lang w:val="uk-UA" w:eastAsia="ru-RU"/>
        </w:rPr>
        <w:t>«</w:t>
      </w:r>
      <w:r w:rsidR="00B93EAE" w:rsidRPr="001115A5">
        <w:rPr>
          <w:rFonts w:asciiTheme="majorBidi" w:eastAsia="Times New Roman" w:hAnsiTheme="majorBidi" w:cstheme="majorBidi"/>
          <w:b/>
          <w:bCs/>
          <w:color w:val="000000"/>
          <w:sz w:val="28"/>
          <w:szCs w:val="28"/>
          <w:lang w:val="uk-UA" w:eastAsia="ru-RU"/>
        </w:rPr>
        <w:t>Захист України</w:t>
      </w:r>
      <w:r w:rsidR="006773F2">
        <w:rPr>
          <w:rFonts w:asciiTheme="majorBidi" w:eastAsia="Times New Roman" w:hAnsiTheme="majorBidi" w:cstheme="majorBidi"/>
          <w:b/>
          <w:bCs/>
          <w:color w:val="000000"/>
          <w:sz w:val="28"/>
          <w:szCs w:val="28"/>
          <w:lang w:val="uk-UA" w:eastAsia="ru-RU"/>
        </w:rPr>
        <w:t>»</w:t>
      </w:r>
      <w:r w:rsidR="00184954" w:rsidRPr="001115A5">
        <w:rPr>
          <w:rFonts w:asciiTheme="majorBidi" w:eastAsia="Times New Roman" w:hAnsiTheme="majorBidi" w:cstheme="majorBidi"/>
          <w:b/>
          <w:bCs/>
          <w:color w:val="000000"/>
          <w:sz w:val="28"/>
          <w:szCs w:val="28"/>
          <w:lang w:val="uk-UA" w:eastAsia="ru-RU"/>
        </w:rPr>
        <w:t xml:space="preserve"> </w:t>
      </w:r>
    </w:p>
    <w:p w:rsidR="00B93EAE" w:rsidRPr="001115A5" w:rsidRDefault="00B93EAE" w:rsidP="001115A5">
      <w:pPr>
        <w:shd w:val="clear" w:color="auto" w:fill="FFFFFF"/>
        <w:spacing w:after="0"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1. Види оцінювання.</w:t>
      </w:r>
    </w:p>
    <w:p w:rsidR="00B93EAE" w:rsidRPr="001115A5" w:rsidRDefault="00B93EAE" w:rsidP="00175ABB">
      <w:pPr>
        <w:shd w:val="clear" w:color="auto" w:fill="FFFFFF"/>
        <w:spacing w:after="0" w:line="240" w:lineRule="auto"/>
        <w:ind w:firstLine="567"/>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Основними видами оцінювання є: поточне; тематичне; підсумкове за семестр, перший і другий рік навчання та навчально-польові заняття.</w:t>
      </w:r>
    </w:p>
    <w:p w:rsidR="00B93EAE" w:rsidRPr="001115A5" w:rsidRDefault="00B93EAE" w:rsidP="00175ABB">
      <w:pPr>
        <w:shd w:val="clear" w:color="auto" w:fill="FFFFFF"/>
        <w:spacing w:after="0" w:line="240" w:lineRule="auto"/>
        <w:ind w:firstLine="567"/>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Поточне</w:t>
      </w:r>
      <w:r w:rsidRPr="001115A5">
        <w:rPr>
          <w:rFonts w:asciiTheme="majorBidi" w:eastAsia="Times New Roman" w:hAnsiTheme="majorBidi" w:cstheme="majorBidi"/>
          <w:color w:val="000000"/>
          <w:sz w:val="24"/>
          <w:szCs w:val="24"/>
          <w:lang w:val="uk-UA" w:eastAsia="ru-RU"/>
        </w:rPr>
        <w:t> оцінювання здійснюється на всіх етапах навчальної діяльності у формах: опитування учнів на предмет засвоєння навчального матеріалу; тестового контролю; виконання учнями нормативних прийомів і вправ, письмових робіт; створення навчальних комп'ютерних (та іншого виду) моделей бойових дій і надзвичайних ситуацій, навчальних макетів (мішеней). Необхідність поточного оцінювання визначає викладач.</w:t>
      </w:r>
    </w:p>
    <w:p w:rsidR="00B93EAE" w:rsidRPr="001115A5" w:rsidRDefault="00B93EAE" w:rsidP="00175ABB">
      <w:pPr>
        <w:shd w:val="clear" w:color="auto" w:fill="FFFFFF"/>
        <w:spacing w:after="0" w:line="240" w:lineRule="auto"/>
        <w:ind w:firstLine="567"/>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Тематичне</w:t>
      </w:r>
      <w:r w:rsidRPr="001115A5">
        <w:rPr>
          <w:rFonts w:asciiTheme="majorBidi" w:eastAsia="Times New Roman" w:hAnsiTheme="majorBidi" w:cstheme="majorBidi"/>
          <w:color w:val="000000"/>
          <w:sz w:val="24"/>
          <w:szCs w:val="24"/>
          <w:lang w:val="uk-UA" w:eastAsia="ru-RU"/>
        </w:rPr>
        <w:t> оцінювання є обов'язковим для кожного розділу, оскільки основною структурною одиницею предмета є тема. Оцінка за тему виставляється шляхом узагальнення поточних оцінок за тему з урахуванням оцінок за виконання нормативних прийомів і вправ, письмових робіт, за створені навчальні моделі (макети).</w:t>
      </w:r>
    </w:p>
    <w:p w:rsidR="00B93EAE" w:rsidRPr="001115A5" w:rsidRDefault="00B93EAE" w:rsidP="001115A5">
      <w:pPr>
        <w:shd w:val="clear" w:color="auto" w:fill="FFFFFF"/>
        <w:spacing w:after="0"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2. Індивідуальна оцінка.</w:t>
      </w:r>
    </w:p>
    <w:tbl>
      <w:tblPr>
        <w:tblW w:w="9924" w:type="dxa"/>
        <w:tblCellSpacing w:w="15"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44"/>
        <w:gridCol w:w="709"/>
        <w:gridCol w:w="7371"/>
      </w:tblGrid>
      <w:tr w:rsidR="00B93EAE" w:rsidRPr="003F2B40" w:rsidTr="004910DF">
        <w:trPr>
          <w:tblCellSpacing w:w="15" w:type="dxa"/>
        </w:trPr>
        <w:tc>
          <w:tcPr>
            <w:tcW w:w="1799" w:type="dxa"/>
            <w:shd w:val="clear" w:color="auto" w:fill="FFFFFF"/>
            <w:vAlign w:val="center"/>
            <w:hideMark/>
          </w:tcPr>
          <w:p w:rsidR="00B93EAE" w:rsidRPr="001115A5" w:rsidRDefault="00B93EAE" w:rsidP="00B93EAE">
            <w:pPr>
              <w:spacing w:before="100" w:beforeAutospacing="1" w:after="100" w:afterAutospacing="1" w:line="240" w:lineRule="auto"/>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Рівень компетентності</w:t>
            </w:r>
          </w:p>
        </w:tc>
        <w:tc>
          <w:tcPr>
            <w:tcW w:w="679" w:type="dxa"/>
            <w:shd w:val="clear" w:color="auto" w:fill="FFFFFF"/>
            <w:vAlign w:val="center"/>
            <w:hideMark/>
          </w:tcPr>
          <w:p w:rsidR="00B93EAE" w:rsidRPr="001115A5" w:rsidRDefault="00B93EAE" w:rsidP="00B93EAE">
            <w:pPr>
              <w:spacing w:before="100" w:beforeAutospacing="1" w:after="100" w:afterAutospacing="1" w:line="240" w:lineRule="auto"/>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Бали</w:t>
            </w:r>
          </w:p>
        </w:tc>
        <w:tc>
          <w:tcPr>
            <w:tcW w:w="7326" w:type="dxa"/>
            <w:shd w:val="clear" w:color="auto" w:fill="FFFFFF"/>
            <w:vAlign w:val="center"/>
            <w:hideMark/>
          </w:tcPr>
          <w:p w:rsidR="00B93EAE" w:rsidRPr="001115A5" w:rsidRDefault="00B93EAE" w:rsidP="00B93EAE">
            <w:pPr>
              <w:spacing w:before="100" w:beforeAutospacing="1" w:after="100" w:afterAutospacing="1" w:line="240" w:lineRule="auto"/>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Критерії оцінювання якості знань, умінь і навичок учнів</w:t>
            </w:r>
          </w:p>
        </w:tc>
      </w:tr>
      <w:tr w:rsidR="00B93EAE" w:rsidRPr="001115A5" w:rsidTr="004910DF">
        <w:trPr>
          <w:tblCellSpacing w:w="15" w:type="dxa"/>
        </w:trPr>
        <w:tc>
          <w:tcPr>
            <w:tcW w:w="179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1</w:t>
            </w: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2</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b/>
                <w:bCs/>
                <w:color w:val="000000"/>
                <w:sz w:val="24"/>
                <w:szCs w:val="24"/>
                <w:lang w:val="uk-UA" w:eastAsia="ru-RU"/>
              </w:rPr>
              <w:t>3</w:t>
            </w:r>
          </w:p>
        </w:tc>
      </w:tr>
      <w:tr w:rsidR="00B93EAE" w:rsidRPr="003F2B40" w:rsidTr="004910DF">
        <w:trPr>
          <w:tblCellSpacing w:w="15" w:type="dxa"/>
        </w:trPr>
        <w:tc>
          <w:tcPr>
            <w:tcW w:w="1799" w:type="dxa"/>
            <w:vMerge w:val="restart"/>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I. Початковий рівень</w:t>
            </w: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1</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може розрізняти об'єкт вивчення і відтворити деякі його елементи. Володіє навчальним матеріалом на рівні елементарного розпізнавання і відтворення окремих фактів, елементів, об'єктів, що відтворюються учнем окремими словами чи реченнями з постійною допомогою викладача, виконує лише фрагменти практичних завдань</w:t>
            </w:r>
          </w:p>
        </w:tc>
      </w:tr>
      <w:tr w:rsidR="00B93EAE" w:rsidRPr="003F2B40" w:rsidTr="004910DF">
        <w:trPr>
          <w:tblCellSpacing w:w="15" w:type="dxa"/>
        </w:trPr>
        <w:tc>
          <w:tcPr>
            <w:tcW w:w="1799" w:type="dxa"/>
            <w:vMerge/>
            <w:shd w:val="clear" w:color="auto" w:fill="FFFFFF"/>
            <w:vAlign w:val="center"/>
            <w:hideMark/>
          </w:tcPr>
          <w:p w:rsidR="00B93EAE" w:rsidRPr="001115A5" w:rsidRDefault="00B93EAE" w:rsidP="004910DF">
            <w:pPr>
              <w:spacing w:after="0" w:line="240" w:lineRule="auto"/>
              <w:jc w:val="center"/>
              <w:rPr>
                <w:rFonts w:asciiTheme="majorBidi" w:eastAsia="Times New Roman" w:hAnsiTheme="majorBidi" w:cstheme="majorBidi"/>
                <w:color w:val="000000"/>
                <w:sz w:val="24"/>
                <w:szCs w:val="24"/>
                <w:lang w:val="uk-UA" w:eastAsia="ru-RU"/>
              </w:rPr>
            </w:pP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2</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фрагментарно відтворює незначну частину навчального матеріалу, має поверхові уявлення про об'єкт вивчення, виявляє здатність викласти думку на елементарному рівні, має елементарні навички, практичні завдання виконує лише з допомогою викладача</w:t>
            </w:r>
          </w:p>
        </w:tc>
      </w:tr>
      <w:tr w:rsidR="00B93EAE" w:rsidRPr="001115A5" w:rsidTr="004910DF">
        <w:trPr>
          <w:tblCellSpacing w:w="15" w:type="dxa"/>
        </w:trPr>
        <w:tc>
          <w:tcPr>
            <w:tcW w:w="1799" w:type="dxa"/>
            <w:vMerge/>
            <w:shd w:val="clear" w:color="auto" w:fill="FFFFFF"/>
            <w:vAlign w:val="center"/>
            <w:hideMark/>
          </w:tcPr>
          <w:p w:rsidR="00B93EAE" w:rsidRPr="001115A5" w:rsidRDefault="00B93EAE" w:rsidP="004910DF">
            <w:pPr>
              <w:spacing w:after="0" w:line="240" w:lineRule="auto"/>
              <w:jc w:val="center"/>
              <w:rPr>
                <w:rFonts w:asciiTheme="majorBidi" w:eastAsia="Times New Roman" w:hAnsiTheme="majorBidi" w:cstheme="majorBidi"/>
                <w:color w:val="000000"/>
                <w:sz w:val="24"/>
                <w:szCs w:val="24"/>
                <w:lang w:val="uk-UA" w:eastAsia="ru-RU"/>
              </w:rPr>
            </w:pP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3</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відтворює менше половини навчального матеріалу, за допомогою викладача виконує елементарні завдання, розрізняє елементи техніки виконання нормативних вимог і здатний виконати незначну їх частину</w:t>
            </w:r>
          </w:p>
        </w:tc>
      </w:tr>
      <w:tr w:rsidR="00B93EAE" w:rsidRPr="003F2B40" w:rsidTr="004910DF">
        <w:trPr>
          <w:tblCellSpacing w:w="15" w:type="dxa"/>
        </w:trPr>
        <w:tc>
          <w:tcPr>
            <w:tcW w:w="1799" w:type="dxa"/>
            <w:vMerge w:val="restart"/>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II. Середній рівень</w:t>
            </w: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4</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знає близько половини навчального матеріалу, здатний відтворювати його не в повному обсязі відповідно до тексту підручника або пояснення викладача, його вміння і навички дають змогу виконувати практичні дії на рівні нижчої межі середнього рівня нормативного часу</w:t>
            </w:r>
          </w:p>
        </w:tc>
      </w:tr>
      <w:tr w:rsidR="00B93EAE" w:rsidRPr="001115A5" w:rsidTr="004910DF">
        <w:trPr>
          <w:tblCellSpacing w:w="15" w:type="dxa"/>
        </w:trPr>
        <w:tc>
          <w:tcPr>
            <w:tcW w:w="1799" w:type="dxa"/>
            <w:vMerge/>
            <w:shd w:val="clear" w:color="auto" w:fill="FFFFFF"/>
            <w:vAlign w:val="center"/>
            <w:hideMark/>
          </w:tcPr>
          <w:p w:rsidR="00B93EAE" w:rsidRPr="001115A5" w:rsidRDefault="00B93EAE" w:rsidP="004910DF">
            <w:pPr>
              <w:spacing w:after="0" w:line="240" w:lineRule="auto"/>
              <w:jc w:val="center"/>
              <w:rPr>
                <w:rFonts w:asciiTheme="majorBidi" w:eastAsia="Times New Roman" w:hAnsiTheme="majorBidi" w:cstheme="majorBidi"/>
                <w:color w:val="000000"/>
                <w:sz w:val="24"/>
                <w:szCs w:val="24"/>
                <w:lang w:val="uk-UA" w:eastAsia="ru-RU"/>
              </w:rPr>
            </w:pP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5</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розуміє основний навчальний матеріал, здатний дати визначення понять, але допускає помилки. За допомогою викладача може логічно відтворювати значну його частину, його уміння і навички дають змогу виконувати практичні дії на рівні середньої межі нормативного часу</w:t>
            </w:r>
          </w:p>
        </w:tc>
      </w:tr>
      <w:tr w:rsidR="00B93EAE" w:rsidRPr="001115A5" w:rsidTr="004910DF">
        <w:trPr>
          <w:tblCellSpacing w:w="15" w:type="dxa"/>
        </w:trPr>
        <w:tc>
          <w:tcPr>
            <w:tcW w:w="1799" w:type="dxa"/>
            <w:vMerge/>
            <w:shd w:val="clear" w:color="auto" w:fill="FFFFFF"/>
            <w:vAlign w:val="center"/>
            <w:hideMark/>
          </w:tcPr>
          <w:p w:rsidR="00B93EAE" w:rsidRPr="001115A5" w:rsidRDefault="00B93EAE" w:rsidP="004910DF">
            <w:pPr>
              <w:spacing w:after="0" w:line="240" w:lineRule="auto"/>
              <w:jc w:val="center"/>
              <w:rPr>
                <w:rFonts w:asciiTheme="majorBidi" w:eastAsia="Times New Roman" w:hAnsiTheme="majorBidi" w:cstheme="majorBidi"/>
                <w:color w:val="000000"/>
                <w:sz w:val="24"/>
                <w:szCs w:val="24"/>
                <w:lang w:val="uk-UA" w:eastAsia="ru-RU"/>
              </w:rPr>
            </w:pP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6</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виявляє знання і розуміння основних положень навчального матеріалу, відповіді його правильні, він може відтворити значну частину теоретичного матеріалу, за допомогою викладача може його аналізувати, порівнювати та робити висновки, здатний виконувати контрольні нормативи на рівні вищої межі середнього нормативного часу</w:t>
            </w:r>
          </w:p>
        </w:tc>
      </w:tr>
      <w:tr w:rsidR="00B93EAE" w:rsidRPr="003F2B40" w:rsidTr="004910DF">
        <w:trPr>
          <w:tblCellSpacing w:w="15" w:type="dxa"/>
        </w:trPr>
        <w:tc>
          <w:tcPr>
            <w:tcW w:w="1799" w:type="dxa"/>
            <w:vMerge w:val="restart"/>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III. Достатній рівень</w:t>
            </w: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7</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 xml:space="preserve">Учень (учениця) виявляє знання і розуміння переважної більшості навчального матеріалу, здатний застосовувати його на рівні стандартних вимог, частково контролювати власні навчальні дії, рівень практичних умінь і навичок дає змогу виконувати нормативи на </w:t>
            </w:r>
            <w:r w:rsidRPr="001115A5">
              <w:rPr>
                <w:rFonts w:asciiTheme="majorBidi" w:eastAsia="Times New Roman" w:hAnsiTheme="majorBidi" w:cstheme="majorBidi"/>
                <w:color w:val="000000"/>
                <w:sz w:val="24"/>
                <w:szCs w:val="24"/>
                <w:lang w:val="uk-UA" w:eastAsia="ru-RU"/>
              </w:rPr>
              <w:lastRenderedPageBreak/>
              <w:t>рівні нижчої межі достатнього нормативного часу</w:t>
            </w:r>
          </w:p>
        </w:tc>
      </w:tr>
      <w:tr w:rsidR="00B93EAE" w:rsidRPr="001115A5" w:rsidTr="004910DF">
        <w:trPr>
          <w:tblCellSpacing w:w="15" w:type="dxa"/>
        </w:trPr>
        <w:tc>
          <w:tcPr>
            <w:tcW w:w="1799" w:type="dxa"/>
            <w:vMerge/>
            <w:shd w:val="clear" w:color="auto" w:fill="FFFFFF"/>
            <w:vAlign w:val="center"/>
            <w:hideMark/>
          </w:tcPr>
          <w:p w:rsidR="00B93EAE" w:rsidRPr="001115A5" w:rsidRDefault="00B93EAE" w:rsidP="004910DF">
            <w:pPr>
              <w:spacing w:after="0" w:line="240" w:lineRule="auto"/>
              <w:jc w:val="center"/>
              <w:rPr>
                <w:rFonts w:asciiTheme="majorBidi" w:eastAsia="Times New Roman" w:hAnsiTheme="majorBidi" w:cstheme="majorBidi"/>
                <w:color w:val="000000"/>
                <w:sz w:val="24"/>
                <w:szCs w:val="24"/>
                <w:lang w:val="uk-UA" w:eastAsia="ru-RU"/>
              </w:rPr>
            </w:pP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8</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Знання учня (учениці) достатньо повні, він вільно застосовує вивчений матеріал у стандартних ситуаціях, вміє аналізувати, робити висновки. Самостійно застосовує теоретичні знання для виконання практичних завдань. Виконує нормативи на рівні середньої межі достатнього нормативного часу</w:t>
            </w:r>
          </w:p>
        </w:tc>
      </w:tr>
      <w:tr w:rsidR="00B93EAE" w:rsidRPr="003F2B40" w:rsidTr="004910DF">
        <w:trPr>
          <w:tblCellSpacing w:w="15" w:type="dxa"/>
        </w:trPr>
        <w:tc>
          <w:tcPr>
            <w:tcW w:w="1799" w:type="dxa"/>
            <w:vMerge/>
            <w:shd w:val="clear" w:color="auto" w:fill="FFFFFF"/>
            <w:vAlign w:val="center"/>
            <w:hideMark/>
          </w:tcPr>
          <w:p w:rsidR="00B93EAE" w:rsidRPr="001115A5" w:rsidRDefault="00B93EAE" w:rsidP="004910DF">
            <w:pPr>
              <w:spacing w:after="0" w:line="240" w:lineRule="auto"/>
              <w:jc w:val="center"/>
              <w:rPr>
                <w:rFonts w:asciiTheme="majorBidi" w:eastAsia="Times New Roman" w:hAnsiTheme="majorBidi" w:cstheme="majorBidi"/>
                <w:color w:val="000000"/>
                <w:sz w:val="24"/>
                <w:szCs w:val="24"/>
                <w:lang w:val="uk-UA" w:eastAsia="ru-RU"/>
              </w:rPr>
            </w:pP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9</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вільно володіє вивченим матеріалом, вміє узагальнювати інформацію, застосовує її на практиці, рівень умінь і навичок при виконанні нормативів відповідає вищій межі достатнього нормативного часу</w:t>
            </w:r>
          </w:p>
        </w:tc>
      </w:tr>
      <w:tr w:rsidR="00B93EAE" w:rsidRPr="001115A5" w:rsidTr="004910DF">
        <w:trPr>
          <w:tblCellSpacing w:w="15" w:type="dxa"/>
        </w:trPr>
        <w:tc>
          <w:tcPr>
            <w:tcW w:w="1799" w:type="dxa"/>
            <w:vMerge w:val="restart"/>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IV. Високий рівень</w:t>
            </w: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10</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володіє глибокими, міцними знаннями, здатний використовувати їх у нестандартних ситуаціях. Виявляє творчі здібності, самостійно визначає окремі цілі власної пізнавальної діяльності, знаходить джерела інформації та самостійно використовує їх при вирішенні поставлених завдань. Нормативи виконує на рівні нижчої межі високого рівня</w:t>
            </w:r>
          </w:p>
        </w:tc>
      </w:tr>
      <w:tr w:rsidR="00B93EAE" w:rsidRPr="001115A5" w:rsidTr="004910DF">
        <w:trPr>
          <w:tblCellSpacing w:w="15" w:type="dxa"/>
        </w:trPr>
        <w:tc>
          <w:tcPr>
            <w:tcW w:w="1799" w:type="dxa"/>
            <w:vMerge/>
            <w:shd w:val="clear" w:color="auto" w:fill="FFFFFF"/>
            <w:vAlign w:val="center"/>
            <w:hideMark/>
          </w:tcPr>
          <w:p w:rsidR="00B93EAE" w:rsidRPr="001115A5" w:rsidRDefault="00B93EAE" w:rsidP="004910DF">
            <w:pPr>
              <w:spacing w:after="0" w:line="240" w:lineRule="auto"/>
              <w:jc w:val="center"/>
              <w:rPr>
                <w:rFonts w:asciiTheme="majorBidi" w:eastAsia="Times New Roman" w:hAnsiTheme="majorBidi" w:cstheme="majorBidi"/>
                <w:color w:val="000000"/>
                <w:sz w:val="24"/>
                <w:szCs w:val="24"/>
                <w:lang w:val="uk-UA" w:eastAsia="ru-RU"/>
              </w:rPr>
            </w:pP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11</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володіє узагальненими знаннями з предмета, вільно висловлює власні думки, визначає програму особистої пізнавальної діяльності без допомоги вчителя знаходить джерела інформації і використовує одержані відомості відповідно до мети та завдань власної пізнавальної діяльності. Нормативи виконує на рівні середньої межі високого нормативного часу</w:t>
            </w:r>
          </w:p>
        </w:tc>
      </w:tr>
      <w:tr w:rsidR="00B93EAE" w:rsidRPr="003F2B40" w:rsidTr="004910DF">
        <w:trPr>
          <w:tblCellSpacing w:w="15" w:type="dxa"/>
        </w:trPr>
        <w:tc>
          <w:tcPr>
            <w:tcW w:w="1799" w:type="dxa"/>
            <w:vMerge/>
            <w:shd w:val="clear" w:color="auto" w:fill="FFFFFF"/>
            <w:vAlign w:val="center"/>
            <w:hideMark/>
          </w:tcPr>
          <w:p w:rsidR="00B93EAE" w:rsidRPr="001115A5" w:rsidRDefault="00B93EAE" w:rsidP="004910DF">
            <w:pPr>
              <w:spacing w:after="0" w:line="240" w:lineRule="auto"/>
              <w:jc w:val="center"/>
              <w:rPr>
                <w:rFonts w:asciiTheme="majorBidi" w:eastAsia="Times New Roman" w:hAnsiTheme="majorBidi" w:cstheme="majorBidi"/>
                <w:color w:val="000000"/>
                <w:sz w:val="24"/>
                <w:szCs w:val="24"/>
                <w:lang w:val="uk-UA" w:eastAsia="ru-RU"/>
              </w:rPr>
            </w:pPr>
          </w:p>
        </w:tc>
        <w:tc>
          <w:tcPr>
            <w:tcW w:w="679" w:type="dxa"/>
            <w:shd w:val="clear" w:color="auto" w:fill="FFFFFF"/>
            <w:vAlign w:val="center"/>
            <w:hideMark/>
          </w:tcPr>
          <w:p w:rsidR="00B93EAE" w:rsidRPr="001115A5" w:rsidRDefault="00B93EAE" w:rsidP="004910DF">
            <w:pPr>
              <w:spacing w:before="100" w:beforeAutospacing="1" w:after="100" w:afterAutospacing="1" w:line="240" w:lineRule="auto"/>
              <w:jc w:val="center"/>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12</w:t>
            </w:r>
          </w:p>
        </w:tc>
        <w:tc>
          <w:tcPr>
            <w:tcW w:w="7326" w:type="dxa"/>
            <w:shd w:val="clear" w:color="auto" w:fill="FFFFFF"/>
            <w:vAlign w:val="center"/>
            <w:hideMark/>
          </w:tcPr>
          <w:p w:rsidR="00B93EAE" w:rsidRPr="001115A5" w:rsidRDefault="00B93EAE" w:rsidP="004910DF">
            <w:pPr>
              <w:spacing w:before="100" w:beforeAutospacing="1" w:after="100" w:afterAutospacing="1" w:line="240" w:lineRule="auto"/>
              <w:jc w:val="both"/>
              <w:rPr>
                <w:rFonts w:asciiTheme="majorBidi" w:eastAsia="Times New Roman" w:hAnsiTheme="majorBidi" w:cstheme="majorBidi"/>
                <w:color w:val="000000"/>
                <w:sz w:val="24"/>
                <w:szCs w:val="24"/>
                <w:lang w:val="uk-UA" w:eastAsia="ru-RU"/>
              </w:rPr>
            </w:pPr>
            <w:r w:rsidRPr="001115A5">
              <w:rPr>
                <w:rFonts w:asciiTheme="majorBidi" w:eastAsia="Times New Roman" w:hAnsiTheme="majorBidi" w:cstheme="majorBidi"/>
                <w:color w:val="000000"/>
                <w:sz w:val="24"/>
                <w:szCs w:val="24"/>
                <w:lang w:val="uk-UA" w:eastAsia="ru-RU"/>
              </w:rPr>
              <w:t>Учень (учениця) має системні знання, виявляє здатність приймати творчі рішення, самостійно розвиває власні обдарування і нахили, вміє самостійно здобувати знання, рівень умінь і навичок дає змогу виконувати нормативи на бездоганному рівні та зі значним перевищенням високого рівня нормативного часу</w:t>
            </w:r>
          </w:p>
        </w:tc>
      </w:tr>
    </w:tbl>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Індивідуальна оцінка визначається:</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color w:val="000000"/>
          <w:sz w:val="24"/>
          <w:szCs w:val="24"/>
          <w:lang w:val="uk-UA" w:eastAsia="ru-RU"/>
        </w:rPr>
        <w:t>- </w:t>
      </w:r>
      <w:r w:rsidRPr="004910DF">
        <w:rPr>
          <w:rFonts w:asciiTheme="majorBidi" w:eastAsia="Times New Roman" w:hAnsiTheme="majorBidi" w:cstheme="majorBidi"/>
          <w:b/>
          <w:bCs/>
          <w:color w:val="000000"/>
          <w:sz w:val="24"/>
          <w:szCs w:val="24"/>
          <w:lang w:val="uk-UA" w:eastAsia="ru-RU"/>
        </w:rPr>
        <w:t>12 балів</w:t>
      </w:r>
      <w:r w:rsidRPr="004910DF">
        <w:rPr>
          <w:rFonts w:asciiTheme="majorBidi" w:eastAsia="Times New Roman" w:hAnsiTheme="majorBidi" w:cstheme="majorBidi"/>
          <w:color w:val="000000"/>
          <w:sz w:val="24"/>
          <w:szCs w:val="24"/>
          <w:lang w:val="uk-UA" w:eastAsia="ru-RU"/>
        </w:rPr>
        <w:t> - якщо не менше 50 % перевірених нормативів (прийомів, вправ, завдань, питань) оцінюється - 12 балів, а решта - не нижче 9 балів;</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color w:val="000000"/>
          <w:sz w:val="24"/>
          <w:szCs w:val="24"/>
          <w:lang w:val="uk-UA" w:eastAsia="ru-RU"/>
        </w:rPr>
        <w:t>- </w:t>
      </w:r>
      <w:r w:rsidRPr="004910DF">
        <w:rPr>
          <w:rFonts w:asciiTheme="majorBidi" w:eastAsia="Times New Roman" w:hAnsiTheme="majorBidi" w:cstheme="majorBidi"/>
          <w:b/>
          <w:bCs/>
          <w:color w:val="000000"/>
          <w:sz w:val="24"/>
          <w:szCs w:val="24"/>
          <w:lang w:val="uk-UA" w:eastAsia="ru-RU"/>
        </w:rPr>
        <w:t>11 балів</w:t>
      </w:r>
      <w:r w:rsidRPr="004910DF">
        <w:rPr>
          <w:rFonts w:asciiTheme="majorBidi" w:eastAsia="Times New Roman" w:hAnsiTheme="majorBidi" w:cstheme="majorBidi"/>
          <w:color w:val="000000"/>
          <w:sz w:val="24"/>
          <w:szCs w:val="24"/>
          <w:lang w:val="uk-UA" w:eastAsia="ru-RU"/>
        </w:rPr>
        <w:t> - якщо не менше 50 % перевірених нормативів (прийомів, вправ, завдань, питань) оцінюється - 11 - 12 балів, а решта - не нижче 8 балів;</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color w:val="000000"/>
          <w:sz w:val="24"/>
          <w:szCs w:val="24"/>
          <w:lang w:val="uk-UA" w:eastAsia="ru-RU"/>
        </w:rPr>
        <w:t>- </w:t>
      </w:r>
      <w:r w:rsidRPr="004910DF">
        <w:rPr>
          <w:rFonts w:asciiTheme="majorBidi" w:eastAsia="Times New Roman" w:hAnsiTheme="majorBidi" w:cstheme="majorBidi"/>
          <w:b/>
          <w:bCs/>
          <w:color w:val="000000"/>
          <w:sz w:val="24"/>
          <w:szCs w:val="24"/>
          <w:lang w:val="uk-UA" w:eastAsia="ru-RU"/>
        </w:rPr>
        <w:t>10 балів</w:t>
      </w:r>
      <w:r w:rsidRPr="004910DF">
        <w:rPr>
          <w:rFonts w:asciiTheme="majorBidi" w:eastAsia="Times New Roman" w:hAnsiTheme="majorBidi" w:cstheme="majorBidi"/>
          <w:color w:val="000000"/>
          <w:sz w:val="24"/>
          <w:szCs w:val="24"/>
          <w:lang w:val="uk-UA" w:eastAsia="ru-RU"/>
        </w:rPr>
        <w:t> - якщо не менше 50 % перевірених нормативів (прийомів, вправ, завдань, питань) оцінюється - 10 - 12 балів, а решта - не нижче 7 балів;</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- 9 балів</w:t>
      </w:r>
      <w:r w:rsidRPr="004910DF">
        <w:rPr>
          <w:rFonts w:asciiTheme="majorBidi" w:eastAsia="Times New Roman" w:hAnsiTheme="majorBidi" w:cstheme="majorBidi"/>
          <w:color w:val="000000"/>
          <w:sz w:val="24"/>
          <w:szCs w:val="24"/>
          <w:lang w:val="uk-UA" w:eastAsia="ru-RU"/>
        </w:rPr>
        <w:t xml:space="preserve"> - якщо не менше 50 % перевірених нормативів (прийомів, вправ, завдань, питань) оцінюється - 9 - 12 балів, а решта - не нижче 6 </w:t>
      </w:r>
      <w:bookmarkStart w:id="0" w:name="_GoBack"/>
      <w:bookmarkEnd w:id="0"/>
      <w:r w:rsidRPr="004910DF">
        <w:rPr>
          <w:rFonts w:asciiTheme="majorBidi" w:eastAsia="Times New Roman" w:hAnsiTheme="majorBidi" w:cstheme="majorBidi"/>
          <w:color w:val="000000"/>
          <w:sz w:val="24"/>
          <w:szCs w:val="24"/>
          <w:lang w:val="uk-UA" w:eastAsia="ru-RU"/>
        </w:rPr>
        <w:t>балів;</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color w:val="000000"/>
          <w:sz w:val="24"/>
          <w:szCs w:val="24"/>
          <w:lang w:val="uk-UA" w:eastAsia="ru-RU"/>
        </w:rPr>
        <w:t>- </w:t>
      </w:r>
      <w:r w:rsidRPr="004910DF">
        <w:rPr>
          <w:rFonts w:asciiTheme="majorBidi" w:eastAsia="Times New Roman" w:hAnsiTheme="majorBidi" w:cstheme="majorBidi"/>
          <w:b/>
          <w:bCs/>
          <w:color w:val="000000"/>
          <w:sz w:val="24"/>
          <w:szCs w:val="24"/>
          <w:lang w:val="uk-UA" w:eastAsia="ru-RU"/>
        </w:rPr>
        <w:t>8 балів</w:t>
      </w:r>
      <w:r w:rsidRPr="004910DF">
        <w:rPr>
          <w:rFonts w:asciiTheme="majorBidi" w:eastAsia="Times New Roman" w:hAnsiTheme="majorBidi" w:cstheme="majorBidi"/>
          <w:color w:val="000000"/>
          <w:sz w:val="24"/>
          <w:szCs w:val="24"/>
          <w:lang w:val="uk-UA" w:eastAsia="ru-RU"/>
        </w:rPr>
        <w:t> - якщо не менше 50 % перевірених нормативів (прийомів, вправ, завдань, питань) оцінюється - 8 - 12 балів, а решта - не нижче 5 балів;</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- 7 балів</w:t>
      </w:r>
      <w:r w:rsidRPr="004910DF">
        <w:rPr>
          <w:rFonts w:asciiTheme="majorBidi" w:eastAsia="Times New Roman" w:hAnsiTheme="majorBidi" w:cstheme="majorBidi"/>
          <w:color w:val="000000"/>
          <w:sz w:val="24"/>
          <w:szCs w:val="24"/>
          <w:lang w:val="uk-UA" w:eastAsia="ru-RU"/>
        </w:rPr>
        <w:t> - якщо не менше 50 % перевірених нормативів (прийомів, вправ, завдань, питань) оцінюється - 7 - 12 балів, а решта - не нижче 4 балів;</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- 6 балів</w:t>
      </w:r>
      <w:r w:rsidRPr="004910DF">
        <w:rPr>
          <w:rFonts w:asciiTheme="majorBidi" w:eastAsia="Times New Roman" w:hAnsiTheme="majorBidi" w:cstheme="majorBidi"/>
          <w:color w:val="000000"/>
          <w:sz w:val="24"/>
          <w:szCs w:val="24"/>
          <w:lang w:val="uk-UA" w:eastAsia="ru-RU"/>
        </w:rPr>
        <w:t> - якщо 50 % перевірених нормативів (вправ, завдань, питань) оцінюється 6 - 12 балів та один з них - не нижче 3 балів;</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- 5 балів</w:t>
      </w:r>
      <w:r w:rsidRPr="004910DF">
        <w:rPr>
          <w:rFonts w:asciiTheme="majorBidi" w:eastAsia="Times New Roman" w:hAnsiTheme="majorBidi" w:cstheme="majorBidi"/>
          <w:color w:val="000000"/>
          <w:sz w:val="24"/>
          <w:szCs w:val="24"/>
          <w:lang w:val="uk-UA" w:eastAsia="ru-RU"/>
        </w:rPr>
        <w:t> - якщо 50 % перевірених нормативів (вправ, завдань, питань) оцінюється 5 - 12 балів та один з них - не нижче 2 балів;</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- 4 бали</w:t>
      </w:r>
      <w:r w:rsidRPr="004910DF">
        <w:rPr>
          <w:rFonts w:asciiTheme="majorBidi" w:eastAsia="Times New Roman" w:hAnsiTheme="majorBidi" w:cstheme="majorBidi"/>
          <w:color w:val="000000"/>
          <w:sz w:val="24"/>
          <w:szCs w:val="24"/>
          <w:lang w:val="uk-UA" w:eastAsia="ru-RU"/>
        </w:rPr>
        <w:t> - якщо 50 % перевірених нормативів (вправ, завдань, питань) оцінюється 4 - 12 балів та один з них - не нижче 1 - 3 бали;</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- 3 бали</w:t>
      </w:r>
      <w:r w:rsidRPr="004910DF">
        <w:rPr>
          <w:rFonts w:asciiTheme="majorBidi" w:eastAsia="Times New Roman" w:hAnsiTheme="majorBidi" w:cstheme="majorBidi"/>
          <w:color w:val="000000"/>
          <w:sz w:val="24"/>
          <w:szCs w:val="24"/>
          <w:lang w:val="uk-UA" w:eastAsia="ru-RU"/>
        </w:rPr>
        <w:t> - якщо два і більше нормативів (прийомів, вправ, завдань, питань) оцінюється на 3 бали;</w:t>
      </w:r>
    </w:p>
    <w:p w:rsidR="00B93EAE" w:rsidRPr="004910DF"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- 2 бали</w:t>
      </w:r>
      <w:r w:rsidRPr="004910DF">
        <w:rPr>
          <w:rFonts w:asciiTheme="majorBidi" w:eastAsia="Times New Roman" w:hAnsiTheme="majorBidi" w:cstheme="majorBidi"/>
          <w:color w:val="000000"/>
          <w:sz w:val="24"/>
          <w:szCs w:val="24"/>
          <w:lang w:val="uk-UA" w:eastAsia="ru-RU"/>
        </w:rPr>
        <w:t> - якщо два і більше нормативів (прийомів, вправ, завдань, питань) оцінюється на 2 бали;</w:t>
      </w:r>
    </w:p>
    <w:p w:rsidR="007A702D" w:rsidRDefault="00B93EAE" w:rsidP="003F2B40">
      <w:pPr>
        <w:shd w:val="clear" w:color="auto" w:fill="FFFFFF"/>
        <w:spacing w:after="0" w:line="240" w:lineRule="auto"/>
        <w:ind w:left="-426"/>
        <w:jc w:val="both"/>
        <w:rPr>
          <w:rFonts w:asciiTheme="majorBidi" w:eastAsia="Times New Roman" w:hAnsiTheme="majorBidi" w:cstheme="majorBidi"/>
          <w:color w:val="000000"/>
          <w:sz w:val="24"/>
          <w:szCs w:val="24"/>
          <w:lang w:val="uk-UA" w:eastAsia="ru-RU"/>
        </w:rPr>
      </w:pPr>
      <w:r w:rsidRPr="004910DF">
        <w:rPr>
          <w:rFonts w:asciiTheme="majorBidi" w:eastAsia="Times New Roman" w:hAnsiTheme="majorBidi" w:cstheme="majorBidi"/>
          <w:b/>
          <w:bCs/>
          <w:color w:val="000000"/>
          <w:sz w:val="24"/>
          <w:szCs w:val="24"/>
          <w:lang w:val="uk-UA" w:eastAsia="ru-RU"/>
        </w:rPr>
        <w:t>- 1 бал</w:t>
      </w:r>
      <w:r w:rsidRPr="004910DF">
        <w:rPr>
          <w:rFonts w:asciiTheme="majorBidi" w:eastAsia="Times New Roman" w:hAnsiTheme="majorBidi" w:cstheme="majorBidi"/>
          <w:color w:val="000000"/>
          <w:sz w:val="24"/>
          <w:szCs w:val="24"/>
          <w:lang w:val="uk-UA" w:eastAsia="ru-RU"/>
        </w:rPr>
        <w:t> - якщо два і більше нормативів (прийомів, вправ, завдань, питань) оцінюється, як 1 бал.</w:t>
      </w:r>
    </w:p>
    <w:p w:rsidR="003F2B40" w:rsidRPr="003F2B40" w:rsidRDefault="003F2B40" w:rsidP="003F2B40">
      <w:pPr>
        <w:shd w:val="clear" w:color="auto" w:fill="FFFFFF"/>
        <w:spacing w:after="0" w:line="257" w:lineRule="atLeast"/>
        <w:ind w:left="-426"/>
        <w:rPr>
          <w:rFonts w:ascii="Arial" w:eastAsia="Times New Roman" w:hAnsi="Arial" w:cs="Arial"/>
          <w:b/>
          <w:bCs/>
          <w:color w:val="333333"/>
          <w:lang w:val="uk-UA" w:eastAsia="ru-RU"/>
        </w:rPr>
      </w:pPr>
      <w:r w:rsidRPr="003F2B40">
        <w:rPr>
          <w:rFonts w:ascii="Times New Roman" w:eastAsia="Times New Roman" w:hAnsi="Times New Roman" w:cs="Times New Roman"/>
          <w:b/>
          <w:bCs/>
          <w:color w:val="333333"/>
          <w:lang w:val="uk-UA" w:eastAsia="ru-RU"/>
        </w:rPr>
        <w:t>Навчальна програма для 10–11 класів закладів загальної середньої освіти</w:t>
      </w:r>
      <w:r w:rsidRPr="003F2B40">
        <w:rPr>
          <w:rFonts w:ascii="Arial" w:eastAsia="Times New Roman" w:hAnsi="Arial" w:cs="Arial"/>
          <w:b/>
          <w:bCs/>
          <w:color w:val="333333"/>
          <w:lang w:val="uk-UA" w:eastAsia="ru-RU"/>
        </w:rPr>
        <w:t xml:space="preserve"> </w:t>
      </w:r>
      <w:r w:rsidRPr="003F2B40">
        <w:rPr>
          <w:rFonts w:ascii="Times New Roman" w:eastAsia="Times New Roman" w:hAnsi="Times New Roman" w:cs="Times New Roman"/>
          <w:b/>
          <w:bCs/>
          <w:color w:val="333333"/>
          <w:lang w:val="uk-UA" w:eastAsia="ru-RU"/>
        </w:rPr>
        <w:t>Затверджена наказом Міністерства освіти і науки України від 04.11.2020 р. № 1377</w:t>
      </w:r>
    </w:p>
    <w:p w:rsidR="003F2B40" w:rsidRPr="003F2B40" w:rsidRDefault="003F2B40" w:rsidP="003F2B40">
      <w:pPr>
        <w:shd w:val="clear" w:color="auto" w:fill="FFFFFF"/>
        <w:spacing w:after="0" w:line="240" w:lineRule="auto"/>
        <w:ind w:left="-426"/>
        <w:jc w:val="both"/>
        <w:rPr>
          <w:rFonts w:asciiTheme="majorBidi" w:hAnsiTheme="majorBidi" w:cstheme="majorBidi"/>
          <w:b/>
          <w:bCs/>
          <w:lang w:val="uk-UA"/>
        </w:rPr>
      </w:pPr>
    </w:p>
    <w:sectPr w:rsidR="003F2B40" w:rsidRPr="003F2B40" w:rsidSect="003F2B40">
      <w:pgSz w:w="11906" w:h="16838"/>
      <w:pgMar w:top="1134"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A702D"/>
    <w:rsid w:val="001115A5"/>
    <w:rsid w:val="00175ABB"/>
    <w:rsid w:val="00184954"/>
    <w:rsid w:val="003F2B40"/>
    <w:rsid w:val="004910DF"/>
    <w:rsid w:val="006773F2"/>
    <w:rsid w:val="007A702D"/>
    <w:rsid w:val="00900410"/>
    <w:rsid w:val="00B93EA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D46C"/>
  <w15:docId w15:val="{57AB34D3-3AA4-48B4-9058-6926363E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3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EAE"/>
    <w:rPr>
      <w:b/>
      <w:bCs/>
    </w:rPr>
  </w:style>
  <w:style w:type="character" w:styleId="a5">
    <w:name w:val="Emphasis"/>
    <w:basedOn w:val="a0"/>
    <w:uiPriority w:val="20"/>
    <w:qFormat/>
    <w:rsid w:val="003F2B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98931">
      <w:bodyDiv w:val="1"/>
      <w:marLeft w:val="0"/>
      <w:marRight w:val="0"/>
      <w:marTop w:val="0"/>
      <w:marBottom w:val="0"/>
      <w:divBdr>
        <w:top w:val="none" w:sz="0" w:space="0" w:color="auto"/>
        <w:left w:val="none" w:sz="0" w:space="0" w:color="auto"/>
        <w:bottom w:val="none" w:sz="0" w:space="0" w:color="auto"/>
        <w:right w:val="none" w:sz="0" w:space="0" w:color="auto"/>
      </w:divBdr>
    </w:div>
    <w:div w:id="8696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957</Words>
  <Characters>5461</Characters>
  <Application>Microsoft Office Word</Application>
  <DocSecurity>0</DocSecurity>
  <Lines>45</Lines>
  <Paragraphs>12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10</cp:revision>
  <dcterms:created xsi:type="dcterms:W3CDTF">2022-09-18T17:00:00Z</dcterms:created>
  <dcterms:modified xsi:type="dcterms:W3CDTF">2025-03-02T18:33:00Z</dcterms:modified>
</cp:coreProperties>
</file>